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41B" w:rsidRPr="00A62747" w:rsidRDefault="00C1241B" w:rsidP="00C1241B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A62747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10. Технические параметры существующих и перспективных сетей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технических параметров ЗС «Орбита – 2», «Москва», «Экран», «Экспресс» и особенности их построения.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рассматриваются структурные схемы земных станций и принцип работы.</w:t>
      </w:r>
    </w:p>
    <w:p w:rsidR="00C1241B" w:rsidRPr="00C1241B" w:rsidRDefault="00C1241B" w:rsidP="00A62747">
      <w:pPr>
        <w:spacing w:before="100" w:beforeAutospacing="1" w:after="100" w:afterAutospacing="1" w:line="240" w:lineRule="auto"/>
        <w:ind w:firstLine="360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Приемные станции «Орбита – 2» и «Москва»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72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Одной из первых в мире систем спутникового телевидения стала распределительная система «Орбита-2». В 70-х и начале в 80х гг. было построено более 90 приемных станций, послуживших основой распределительной сети телевизионного и звукового вещания.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72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настоящее время станции «Орбита-2» в режиме только приема телевидения практически не используется, значительная их часть переоборудована в приемопередающие и служит для организации магистральных и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зоновых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сетей связи.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600700" cy="2476500"/>
            <wp:effectExtent l="19050" t="0" r="0" b="0"/>
            <wp:wrapSquare wrapText="bothSides"/>
            <wp:docPr id="51" name="Рисунок 7" descr="http://libr.aues.kz/facultet/frts/kaf_tks/34/umm/tks_2.files/image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tks/34/umm/tks_2.files/image08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after="0" w:line="240" w:lineRule="auto"/>
        <w:ind w:left="1070" w:right="806" w:firstLine="39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Рис. 17 - Структурная схема приемной стойки «Москва»: ВУ -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видеоусилитель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; ПУПЧ - предварительный УПЧ; ПФ - полосовой фильтр; См 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смеситель; УНЧФ - усилитель низкой частоты с фильтром; ФПЧ – фильтр ПЧ; Э – экспандер</w:t>
      </w:r>
    </w:p>
    <w:p w:rsidR="00C1241B" w:rsidRPr="00C1241B" w:rsidRDefault="00C1241B" w:rsidP="00C1241B">
      <w:pPr>
        <w:spacing w:after="0" w:line="240" w:lineRule="auto"/>
        <w:ind w:left="1070" w:right="806" w:firstLine="39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После запуска семейства ИСЗ «Горизонт» имеющих ствол повышенной мощности, работающий на узконаправленную антенну, стало возможным и 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экономически эффективным распределение ТВ программ по поясам вещания с временным сдвигом. Созданная на базе мощных стволов нескольких ИСЗ «Горизонт» система «Москва» насчитывает более 10000 приемных станций разных поколений и модификаций.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Приемная станция «Москва» значительно проще и дешевле стан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ции «Орбита-2» она не требует для своей установки строительства специального технического здания и может размещаться в любом помещении. Станция включает антенну, малошумящий усилитель (МШУ) и приемную стойку. Антенна диаметром 2,5 м без автосопровождения обеспечивает устойчивый прием при отклонениях ИСЗ на орбите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90525" cy="200025"/>
            <wp:effectExtent l="19050" t="0" r="9525" b="0"/>
            <wp:docPr id="47" name="Рисунок 47" descr="http://libr.aues.kz/facultet/frts/kaf_tks/34/umm/tks_2.files/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libr.aues.kz/facultet/frts/kaf_tks/34/umm/tks_2.files/image08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станции «Москва» разработаны неохлаждаемый параметрический усилитель и несколько моделей малошумящих транзисторных усилителей с шумовой температурой от 90 до 200 К.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Структурная схема приемной стойки приведена на рисунке 17. Стойка содержит блок преобразователей частоты (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ПрЧ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блок телевидения (ТЛВ), тракт звукового сопровождения (3в), тракт звукового вещания (РВ), панель контроля и вторичные источники питания.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Сигнал, предварительно усиленный МШУ, поступает в (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ПрЧ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), который преобразует его в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стандартную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ПЧ 70 МГц. Источником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сигналa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гетеродина в (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ПрЧ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 служит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транзисторно-варакторная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цепь, состоящая из двухкаскадного усилителя мощности и двух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варакторных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умножителей частоты высокой кратности (х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х4). На вход цепи поступает сигнал от транзисторного управляемого генератора (УГ), частота которого может изменяться в пределах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762000" cy="200025"/>
            <wp:effectExtent l="19050" t="0" r="0" b="0"/>
            <wp:docPr id="48" name="Рисунок 48" descr="http://libr.aues.kz/facultet/frts/kaf_tks/34/umm/tks_2.files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libr.aues.kz/facultet/frts/kaf_tks/34/umm/tks_2.files/image08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 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МГц под воздействием управляющего сигнала цепи вывода дисперсии с  выхода частотного демодулятора (ЧД).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 выхода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ПрЧ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сигнал поступает на блок ТВ, где осуществляются усиление, фильтрация и демодуляция ЧМ сигнала. Сигналы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поднесущих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 выхода ЧД поступают на тракты Зв и РВ, в которых выполняются их демодуляция и восстановление исходного динамического диапазона. Для уменьшения загрузки общего тракта сигналами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поднесущих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используются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порогопонижающие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демодуляторы с обратной связью по частоте (ОСЧ), позволяющие снизить порог  ЧМ на 4...5 дБ по сравнению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стандартным ЧД.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Станции разных модификаций отличаются оконечными устройствами. Базовая модель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Москва-Б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комплектовалась ТВ ретранслятором РЦТА-70/Р-12 мощностью 100 ВТ.  Обслуживания небольших населенных пунктов были разработаны также варианты станции с передатчиком мощностью 1 и 10 Вт.</w:t>
      </w:r>
    </w:p>
    <w:p w:rsidR="00C1241B" w:rsidRPr="00C1241B" w:rsidRDefault="00C1241B" w:rsidP="00A62747">
      <w:pPr>
        <w:spacing w:before="100" w:beforeAutospacing="1" w:after="100" w:afterAutospacing="1" w:line="240" w:lineRule="auto"/>
        <w:ind w:right="52" w:firstLine="360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Приемные установки системы «Экран»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52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диапазоне 0,7 ГГц приемные установки оказались наиболее простыми и недорогими, что позволило в короткие сроки наладить их серийный выпуск.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81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Для подачи ТВ и звуковых сигналов на мощные телевизионные и радиопередатчики предназначается профессиональный приемник спутникового телевидения ППCТI-78.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302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Структурная схема станции «Экран-КРI0» приведена на рисунке 18. Принятый антенной СВЧ сигнал на частоте 714 МГц поступает на входное устройство, состоящее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транзисторного МШУ и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ПрЧ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В тракте ПЧ сигнал усиливается до напряжения 250 мВ, необходимо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го для нормальной работы частотного демодулятора. С выхода ЧД сигнал изображения вместе с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поднесущей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звука 6,5 МГц поступает на блок фильтров (БФ), в котором происходит разделение сигналов изображения и звукового сопровождения. С выхода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видеокорректора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(ВКП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 сигнал изображения и сигнал звуковой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поднесущей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поступают на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формироватетель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ТВ радиосигнала (ФТС), который формирует полный АМ ТВ сигнал на ПЧ 38 МГц. Этот сигнал усиливается УПЧ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поступает на преобразователь частоты передатчика, состоящий из смесителя (См) и гетеродина (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Гт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 Здесь он переносится на частоту одного из 12 ТВ каналов и с напряжением 350 мВ поступает на выходной усилитель мощности (УМ), в котором усиливается до 10 Вт.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Приемные антенны для всех типов станций «Экран» собраны из полотен типа «волновой канал»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</w:t>
      </w:r>
      <w:proofErr w:type="gramEnd"/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скрещенными вибраторами.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010275" cy="3009900"/>
            <wp:effectExtent l="19050" t="0" r="9525" b="0"/>
            <wp:docPr id="49" name="Рисунок 49" descr="http://libr.aues.kz/facultet/frts/kaf_tks/34/umm/tks_2.files/imag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libr.aues.kz/facultet/frts/kaf_tks/34/umm/tks_2.files/image08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A62747">
      <w:pPr>
        <w:spacing w:before="100" w:beforeAutospacing="1" w:after="100" w:afterAutospacing="1" w:line="240" w:lineRule="auto"/>
        <w:ind w:right="-5" w:firstLine="360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Система «Экспресс»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Спутниковая система на базе КА «Экспресс» предназначена для организации каналов телефонной, телеграфной связи, для распреде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ления сигналов ТВ и звукового вещания (ЗВ), а также для передачи других видов информации.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Спутники «Экспресс» представляют собой новую серию геостационарных ИСЗ. Они имеют ряд существенных преимуществ перед спутниками старых серий, и в частности увеличенную пропускную способность и коррекцию положения на орбите в двух плоскостях, что обеспечивает работу большего числа  ЗС без устройств наведения антенн.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ИСЗ «Экспресс» обеспечат работу действующих через КА «Горизонт» систем «Москва», «Mockba-Глобальная», «Орбита», «Орбита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 РВ».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Для этого на КА «Экспресс» сохранены все частотные стволы в диапазонах 6/4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14/11 ГГц с соответствующими зонами обслуживания и энергетическими параметрами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G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/Т, Э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ИИМ) не хуже имеющихся на КА «Горизонт».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9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Орбитальная группировка «'Экспресс» будет состоять из 10...13 К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располагающихся в точках стояния 155, 37.5, 11.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14° </w:t>
      </w:r>
      <w:proofErr w:type="spellStart"/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.д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.; 40. 53, 90, 96.5, 99, 103, 140,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145°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в.д.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010275" cy="2943225"/>
            <wp:effectExtent l="19050" t="0" r="9525" b="0"/>
            <wp:docPr id="50" name="Рисунок 50" descr="http://libr.aues.kz/facultet/frts/kaf_tks/34/umm/tks_2.files/image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libr.aues.kz/facultet/frts/kaf_tks/34/umm/tks_2.files/image08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left="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340B5D" w:rsidRDefault="00A62747"/>
    <w:sectPr w:rsidR="00340B5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241B"/>
    <w:rsid w:val="002D23C2"/>
    <w:rsid w:val="002F7955"/>
    <w:rsid w:val="00346D4E"/>
    <w:rsid w:val="003C1AB8"/>
    <w:rsid w:val="005701B7"/>
    <w:rsid w:val="005A1E72"/>
    <w:rsid w:val="00634E3E"/>
    <w:rsid w:val="0066434D"/>
    <w:rsid w:val="00A159D3"/>
    <w:rsid w:val="00A62747"/>
    <w:rsid w:val="00A73147"/>
    <w:rsid w:val="00A977E5"/>
    <w:rsid w:val="00C1241B"/>
    <w:rsid w:val="00D06FB0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12">
    <w:name w:val="text12"/>
    <w:basedOn w:val="a"/>
    <w:rsid w:val="00C12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2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41B"/>
    <w:rPr>
      <w:rFonts w:ascii="Tahoma" w:hAnsi="Tahoma" w:cs="Tahoma"/>
      <w:sz w:val="16"/>
      <w:szCs w:val="16"/>
    </w:rPr>
  </w:style>
  <w:style w:type="paragraph" w:styleId="a5">
    <w:name w:val="Document Map"/>
    <w:basedOn w:val="a"/>
    <w:link w:val="a6"/>
    <w:uiPriority w:val="99"/>
    <w:semiHidden/>
    <w:unhideWhenUsed/>
    <w:rsid w:val="00A62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A627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6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877</Words>
  <Characters>5004</Characters>
  <Application>Microsoft Office Word</Application>
  <DocSecurity>0</DocSecurity>
  <Lines>41</Lines>
  <Paragraphs>11</Paragraphs>
  <ScaleCrop>false</ScaleCrop>
  <Company/>
  <LinksUpToDate>false</LinksUpToDate>
  <CharactersWithSpaces>5870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2</cp:revision>
  <dcterms:created xsi:type="dcterms:W3CDTF">2020-08-31T07:41:00Z</dcterms:created>
  <dcterms:modified xsi:type="dcterms:W3CDTF">2020-08-31T07:46:00Z</dcterms:modified>
</cp:coreProperties>
</file>